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EABC1" w14:textId="77777777" w:rsidR="0095462B" w:rsidRDefault="0095462B" w:rsidP="0095462B">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Discussions.</w:t>
      </w:r>
    </w:p>
    <w:p w14:paraId="47D65C53" w14:textId="4C201E97" w:rsidR="0095462B" w:rsidRPr="0095462B" w:rsidRDefault="0095462B" w:rsidP="0095462B">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1)</w:t>
      </w:r>
      <w:r w:rsidRPr="0095462B">
        <w:rPr>
          <w:rFonts w:ascii="Helvetica" w:eastAsia="Times New Roman" w:hAnsi="Helvetica" w:cs="Helvetica"/>
          <w:color w:val="2D3B45"/>
          <w:sz w:val="24"/>
          <w:szCs w:val="24"/>
        </w:rPr>
        <w:t xml:space="preserve">In chapter 7 of this week's reading Rothe and Kauzlarich discussed about the different state crimes, what they involve in, and how they vary from White collar crimes. States crimes include things like racism, sexism, genocide, crimes against humanity, human rights violations, war crimes, denial of due process, the perpetuation of classism, drones, and even the lack of care to the homeless. These crimes happen around us in different countries. Usually, we hear the word ‘state’ and assume it applies to one of our fifty U.S. States </w:t>
      </w:r>
      <w:proofErr w:type="gramStart"/>
      <w:r w:rsidRPr="0095462B">
        <w:rPr>
          <w:rFonts w:ascii="Helvetica" w:eastAsia="Times New Roman" w:hAnsi="Helvetica" w:cs="Helvetica"/>
          <w:color w:val="2D3B45"/>
          <w:sz w:val="24"/>
          <w:szCs w:val="24"/>
        </w:rPr>
        <w:t>but in reality, this</w:t>
      </w:r>
      <w:proofErr w:type="gramEnd"/>
      <w:r w:rsidRPr="0095462B">
        <w:rPr>
          <w:rFonts w:ascii="Helvetica" w:eastAsia="Times New Roman" w:hAnsi="Helvetica" w:cs="Helvetica"/>
          <w:color w:val="2D3B45"/>
          <w:sz w:val="24"/>
          <w:szCs w:val="24"/>
        </w:rPr>
        <w:t xml:space="preserve"> is not correct when talking about crimes of the state.  According to the textbook, in this instance, the term "state" means “the institution that has the legitimacy to hold political power to govern or rule the population as defined and recognized within a specific geographical territory” I think that many types of state crimes are directed to affect minorities or the lower class. As I read through chapter 7 it made me realize that state crimes are just as important as white-collar crimes.</w:t>
      </w:r>
    </w:p>
    <w:p w14:paraId="05A0BA45" w14:textId="77777777" w:rsidR="0095462B" w:rsidRPr="0095462B" w:rsidRDefault="0095462B" w:rsidP="0095462B">
      <w:pPr>
        <w:shd w:val="clear" w:color="auto" w:fill="FFFFFF"/>
        <w:spacing w:before="180" w:after="0" w:line="240" w:lineRule="auto"/>
        <w:rPr>
          <w:rFonts w:ascii="Helvetica" w:eastAsia="Times New Roman" w:hAnsi="Helvetica" w:cs="Helvetica"/>
          <w:color w:val="2D3B45"/>
          <w:sz w:val="24"/>
          <w:szCs w:val="24"/>
        </w:rPr>
      </w:pPr>
      <w:r w:rsidRPr="0095462B">
        <w:rPr>
          <w:rFonts w:ascii="Helvetica" w:eastAsia="Times New Roman" w:hAnsi="Helvetica" w:cs="Helvetica"/>
          <w:color w:val="2D3B45"/>
          <w:sz w:val="24"/>
          <w:szCs w:val="24"/>
        </w:rPr>
        <w:t>Chapter 8 talks about state corporate crimes. State corporate crimes result from the relationship between the policies of the state and the policies and practices of commercial corporations. State corporate crimes were introduced in 1990 and they usually happen when more than one organization goes and pursues a certain objective with other corporations. There are 2 types of state-corporate crimes, state-initiated crime and state facilitated the crime. </w:t>
      </w:r>
      <w:r w:rsidRPr="0095462B">
        <w:rPr>
          <w:rFonts w:ascii="inherit" w:eastAsia="Times New Roman" w:hAnsi="inherit" w:cs="Helvetica"/>
          <w:color w:val="2D3B45"/>
          <w:sz w:val="24"/>
          <w:szCs w:val="24"/>
        </w:rPr>
        <w:t>State-Initiated Crime occurs when corporations engage in organizational deviance at the direction of or with the approval of the government. State-facilitated Crime occurs when governmental regulatory institutions fail to restrain deviant business and government because they adhere to shared goals whose goal would be prevented by harsh regulations</w:t>
      </w:r>
    </w:p>
    <w:p w14:paraId="02169295" w14:textId="77777777" w:rsidR="0095462B" w:rsidRPr="0095462B" w:rsidRDefault="0095462B" w:rsidP="0095462B">
      <w:pPr>
        <w:shd w:val="clear" w:color="auto" w:fill="FFFFFF"/>
        <w:spacing w:before="180" w:after="180" w:line="240" w:lineRule="auto"/>
        <w:rPr>
          <w:rFonts w:ascii="Helvetica" w:eastAsia="Times New Roman" w:hAnsi="Helvetica" w:cs="Helvetica"/>
          <w:color w:val="2D3B45"/>
          <w:sz w:val="24"/>
          <w:szCs w:val="24"/>
        </w:rPr>
      </w:pPr>
      <w:r w:rsidRPr="0095462B">
        <w:rPr>
          <w:rFonts w:ascii="Helvetica" w:eastAsia="Times New Roman" w:hAnsi="Helvetica" w:cs="Helvetica"/>
          <w:color w:val="2D3B45"/>
          <w:sz w:val="24"/>
          <w:szCs w:val="24"/>
        </w:rPr>
        <w:t>References:</w:t>
      </w:r>
    </w:p>
    <w:p w14:paraId="3702035F" w14:textId="541381FF" w:rsidR="0095462B" w:rsidRDefault="0095462B" w:rsidP="0095462B">
      <w:pPr>
        <w:shd w:val="clear" w:color="auto" w:fill="FFFFFF"/>
        <w:spacing w:before="180" w:after="0" w:line="240" w:lineRule="auto"/>
        <w:rPr>
          <w:rFonts w:ascii="Helvetica" w:eastAsia="Times New Roman" w:hAnsi="Helvetica" w:cs="Helvetica"/>
          <w:color w:val="2D3B45"/>
          <w:sz w:val="24"/>
          <w:szCs w:val="24"/>
        </w:rPr>
      </w:pPr>
      <w:r w:rsidRPr="0095462B">
        <w:rPr>
          <w:rFonts w:ascii="Helvetica" w:eastAsia="Times New Roman" w:hAnsi="Helvetica" w:cs="Helvetica"/>
          <w:color w:val="2D3B45"/>
          <w:sz w:val="24"/>
          <w:szCs w:val="24"/>
        </w:rPr>
        <w:t>Rothe, Dawn, and David Kauzlarich. </w:t>
      </w:r>
      <w:r w:rsidRPr="0095462B">
        <w:rPr>
          <w:rFonts w:ascii="Helvetica" w:eastAsia="Times New Roman" w:hAnsi="Helvetica" w:cs="Helvetica"/>
          <w:i/>
          <w:iCs/>
          <w:color w:val="2D3B45"/>
          <w:sz w:val="24"/>
          <w:szCs w:val="24"/>
        </w:rPr>
        <w:t xml:space="preserve">Crimes of the Powerful: </w:t>
      </w:r>
      <w:proofErr w:type="gramStart"/>
      <w:r w:rsidRPr="0095462B">
        <w:rPr>
          <w:rFonts w:ascii="Helvetica" w:eastAsia="Times New Roman" w:hAnsi="Helvetica" w:cs="Helvetica"/>
          <w:i/>
          <w:iCs/>
          <w:color w:val="2D3B45"/>
          <w:sz w:val="24"/>
          <w:szCs w:val="24"/>
        </w:rPr>
        <w:t>an</w:t>
      </w:r>
      <w:proofErr w:type="gramEnd"/>
      <w:r w:rsidRPr="0095462B">
        <w:rPr>
          <w:rFonts w:ascii="Helvetica" w:eastAsia="Times New Roman" w:hAnsi="Helvetica" w:cs="Helvetica"/>
          <w:i/>
          <w:iCs/>
          <w:color w:val="2D3B45"/>
          <w:sz w:val="24"/>
          <w:szCs w:val="24"/>
        </w:rPr>
        <w:t xml:space="preserve"> Introduction</w:t>
      </w:r>
      <w:r w:rsidRPr="0095462B">
        <w:rPr>
          <w:rFonts w:ascii="Helvetica" w:eastAsia="Times New Roman" w:hAnsi="Helvetica" w:cs="Helvetica"/>
          <w:color w:val="2D3B45"/>
          <w:sz w:val="24"/>
          <w:szCs w:val="24"/>
        </w:rPr>
        <w:t>. Routledge, 2016.</w:t>
      </w:r>
    </w:p>
    <w:p w14:paraId="0B6F090E" w14:textId="77777777" w:rsidR="0095462B" w:rsidRPr="0095462B" w:rsidRDefault="0095462B" w:rsidP="0095462B">
      <w:pPr>
        <w:shd w:val="clear" w:color="auto" w:fill="FFFFFF"/>
        <w:spacing w:before="180" w:after="0" w:line="240" w:lineRule="auto"/>
        <w:rPr>
          <w:rFonts w:ascii="Helvetica" w:eastAsia="Times New Roman" w:hAnsi="Helvetica" w:cs="Helvetica"/>
          <w:color w:val="2D3B45"/>
          <w:sz w:val="24"/>
          <w:szCs w:val="24"/>
        </w:rPr>
      </w:pPr>
    </w:p>
    <w:p w14:paraId="6348118E" w14:textId="1AD76391" w:rsidR="0095462B" w:rsidRPr="0095462B" w:rsidRDefault="0095462B" w:rsidP="0095462B">
      <w:pPr>
        <w:shd w:val="clear" w:color="auto" w:fill="FFFFFF"/>
        <w:spacing w:after="0" w:line="240" w:lineRule="auto"/>
        <w:rPr>
          <w:rFonts w:ascii="Helvetica" w:eastAsia="Times New Roman" w:hAnsi="Helvetica" w:cs="Helvetica"/>
          <w:b/>
          <w:bCs/>
          <w:color w:val="2D3B45"/>
          <w:sz w:val="24"/>
          <w:szCs w:val="24"/>
          <w:u w:val="single"/>
        </w:rPr>
      </w:pPr>
      <w:hyperlink r:id="rId4" w:history="1">
        <w:r w:rsidRPr="0095462B">
          <w:rPr>
            <w:rFonts w:ascii="Helvetica" w:eastAsia="Times New Roman" w:hAnsi="Helvetica" w:cs="Helvetica"/>
            <w:b/>
            <w:bCs/>
            <w:color w:val="0000FF"/>
            <w:sz w:val="24"/>
            <w:szCs w:val="24"/>
            <w:u w:val="single"/>
          </w:rPr>
          <w:t> Reply</w:t>
        </w:r>
      </w:hyperlink>
      <w:r w:rsidRPr="0095462B">
        <w:rPr>
          <w:rFonts w:ascii="Helvetica" w:eastAsia="Times New Roman" w:hAnsi="Helvetica" w:cs="Helvetica"/>
          <w:b/>
          <w:bCs/>
          <w:color w:val="2D3B45"/>
          <w:sz w:val="24"/>
          <w:szCs w:val="24"/>
          <w:u w:val="single"/>
        </w:rPr>
        <w:t xml:space="preserve"> 1</w:t>
      </w:r>
    </w:p>
    <w:p w14:paraId="66F074F5" w14:textId="32E0A1DC" w:rsidR="00A428E2" w:rsidRDefault="00A428E2"/>
    <w:p w14:paraId="6D2AEC4E" w14:textId="3BB1C6D9" w:rsidR="0022580F" w:rsidRPr="0022580F" w:rsidRDefault="000A033C" w:rsidP="0022580F">
      <w:pPr>
        <w:pStyle w:val="NormalWeb"/>
        <w:shd w:val="clear" w:color="auto" w:fill="FFFFFF"/>
        <w:spacing w:before="180" w:beforeAutospacing="0" w:after="0" w:afterAutospacing="0"/>
        <w:rPr>
          <w:rFonts w:ascii="Helvetica" w:hAnsi="Helvetica" w:cs="Helvetica"/>
          <w:color w:val="2D3B45"/>
        </w:rPr>
      </w:pPr>
      <w:r>
        <w:t>2)</w:t>
      </w:r>
      <w:r w:rsidR="0022580F" w:rsidRPr="0022580F">
        <w:rPr>
          <w:rFonts w:ascii="Helvetica" w:hAnsi="Helvetica" w:cs="Helvetica"/>
          <w:color w:val="2D3B45"/>
        </w:rPr>
        <w:t xml:space="preserve"> </w:t>
      </w:r>
      <w:r w:rsidR="0022580F" w:rsidRPr="0022580F">
        <w:rPr>
          <w:rFonts w:ascii="Helvetica" w:hAnsi="Helvetica" w:cs="Helvetica"/>
          <w:color w:val="2D3B45"/>
        </w:rPr>
        <w:t xml:space="preserve">In chapter seven of </w:t>
      </w:r>
      <w:proofErr w:type="gramStart"/>
      <w:r w:rsidR="0022580F" w:rsidRPr="0022580F">
        <w:rPr>
          <w:rFonts w:ascii="Helvetica" w:hAnsi="Helvetica" w:cs="Helvetica"/>
          <w:color w:val="2D3B45"/>
        </w:rPr>
        <w:t xml:space="preserve">this </w:t>
      </w:r>
      <w:proofErr w:type="spellStart"/>
      <w:r w:rsidR="0022580F" w:rsidRPr="0022580F">
        <w:rPr>
          <w:rFonts w:ascii="Helvetica" w:hAnsi="Helvetica" w:cs="Helvetica"/>
          <w:color w:val="2D3B45"/>
        </w:rPr>
        <w:t>weeks</w:t>
      </w:r>
      <w:proofErr w:type="spellEnd"/>
      <w:proofErr w:type="gramEnd"/>
      <w:r w:rsidR="0022580F" w:rsidRPr="0022580F">
        <w:rPr>
          <w:rFonts w:ascii="Helvetica" w:hAnsi="Helvetica" w:cs="Helvetica"/>
          <w:color w:val="2D3B45"/>
        </w:rPr>
        <w:t xml:space="preserve"> reading Rothe and Kauzlarich are discussing state crime and how state crimes can defer from white collar crime. According to Rothe and Kauzlarich (2016): Genocide, human rights violations, war crimes, illegal wars, and crimes against humanity are all actions that fall under the category of state crime (pg.100). Those six crimes I’ve listed are the most recognizable state crimes, however there is much more. Some more examples of state crimes as stated by Rothe and Kauzlarich (2016) are “general oppression, overt and covert surveillance, denial of due process, perpetuation of classism, racism, sexism, the lack of care for the homeless, </w:t>
      </w:r>
      <w:proofErr w:type="spellStart"/>
      <w:r w:rsidR="0022580F" w:rsidRPr="0022580F">
        <w:rPr>
          <w:rFonts w:ascii="Helvetica" w:hAnsi="Helvetica" w:cs="Helvetica"/>
          <w:color w:val="2D3B45"/>
        </w:rPr>
        <w:t>etc</w:t>
      </w:r>
      <w:proofErr w:type="spellEnd"/>
      <w:r w:rsidR="0022580F" w:rsidRPr="0022580F">
        <w:rPr>
          <w:rFonts w:ascii="Helvetica" w:hAnsi="Helvetica" w:cs="Helvetica"/>
          <w:color w:val="2D3B45"/>
        </w:rPr>
        <w:t xml:space="preserve">” (pg.100). In my opinion based off the various types of state crimes that were discussed in chapter seven it seems to me that state crimes have a direct effect on the lower class and or minorities. One Issue that I had while reading this article was getting a </w:t>
      </w:r>
      <w:proofErr w:type="gramStart"/>
      <w:r w:rsidR="0022580F" w:rsidRPr="0022580F">
        <w:rPr>
          <w:rFonts w:ascii="Helvetica" w:hAnsi="Helvetica" w:cs="Helvetica"/>
          <w:color w:val="2D3B45"/>
        </w:rPr>
        <w:t>clear cut</w:t>
      </w:r>
      <w:proofErr w:type="gramEnd"/>
      <w:r w:rsidR="0022580F" w:rsidRPr="0022580F">
        <w:rPr>
          <w:rFonts w:ascii="Helvetica" w:hAnsi="Helvetica" w:cs="Helvetica"/>
          <w:color w:val="2D3B45"/>
        </w:rPr>
        <w:t xml:space="preserve"> definition on what a state is. Faulk (2000) went as far as saying: “defining the state is a notoriously difficult task”.   </w:t>
      </w:r>
    </w:p>
    <w:p w14:paraId="22B84E92" w14:textId="77777777" w:rsidR="0022580F" w:rsidRPr="0022580F" w:rsidRDefault="0022580F" w:rsidP="0022580F">
      <w:pPr>
        <w:shd w:val="clear" w:color="auto" w:fill="FFFFFF"/>
        <w:spacing w:before="180" w:after="180" w:line="240" w:lineRule="auto"/>
        <w:rPr>
          <w:rFonts w:ascii="Helvetica" w:eastAsia="Times New Roman" w:hAnsi="Helvetica" w:cs="Helvetica"/>
          <w:color w:val="2D3B45"/>
          <w:sz w:val="24"/>
          <w:szCs w:val="24"/>
        </w:rPr>
      </w:pPr>
      <w:r w:rsidRPr="0022580F">
        <w:rPr>
          <w:rFonts w:ascii="Helvetica" w:eastAsia="Times New Roman" w:hAnsi="Helvetica" w:cs="Helvetica"/>
          <w:color w:val="2D3B45"/>
          <w:sz w:val="24"/>
          <w:szCs w:val="24"/>
        </w:rPr>
        <w:lastRenderedPageBreak/>
        <w:t> </w:t>
      </w:r>
    </w:p>
    <w:p w14:paraId="13AAEF9D" w14:textId="77777777" w:rsidR="0022580F" w:rsidRPr="0022580F" w:rsidRDefault="0022580F" w:rsidP="0022580F">
      <w:pPr>
        <w:shd w:val="clear" w:color="auto" w:fill="FFFFFF"/>
        <w:spacing w:before="180" w:after="0" w:line="240" w:lineRule="auto"/>
        <w:rPr>
          <w:rFonts w:ascii="Helvetica" w:eastAsia="Times New Roman" w:hAnsi="Helvetica" w:cs="Helvetica"/>
          <w:color w:val="2D3B45"/>
          <w:sz w:val="24"/>
          <w:szCs w:val="24"/>
        </w:rPr>
      </w:pPr>
      <w:r w:rsidRPr="0022580F">
        <w:rPr>
          <w:rFonts w:ascii="Helvetica" w:eastAsia="Times New Roman" w:hAnsi="Helvetica" w:cs="Helvetica"/>
          <w:color w:val="2D3B45"/>
          <w:sz w:val="24"/>
          <w:szCs w:val="24"/>
        </w:rPr>
        <w:t xml:space="preserve">In chapter eight Rothe and Kauzlarich are discussing state corporate crime. According </w:t>
      </w:r>
      <w:proofErr w:type="gramStart"/>
      <w:r w:rsidRPr="0022580F">
        <w:rPr>
          <w:rFonts w:ascii="Helvetica" w:eastAsia="Times New Roman" w:hAnsi="Helvetica" w:cs="Helvetica"/>
          <w:color w:val="2D3B45"/>
          <w:sz w:val="24"/>
          <w:szCs w:val="24"/>
        </w:rPr>
        <w:t>to  Kramer</w:t>
      </w:r>
      <w:proofErr w:type="gramEnd"/>
      <w:r w:rsidRPr="0022580F">
        <w:rPr>
          <w:rFonts w:ascii="Helvetica" w:eastAsia="Times New Roman" w:hAnsi="Helvetica" w:cs="Helvetica"/>
          <w:color w:val="2D3B45"/>
          <w:sz w:val="24"/>
          <w:szCs w:val="24"/>
        </w:rPr>
        <w:t xml:space="preserve"> and Michalowski (1990): “State-corporate crimes are illegal or socially injurious actions that occur when one or more institutions or political governance pursue a goal in direct cooperation with one or more institutions of economic production and distribution. </w:t>
      </w:r>
      <w:proofErr w:type="gramStart"/>
      <w:r w:rsidRPr="0022580F">
        <w:rPr>
          <w:rFonts w:ascii="Helvetica" w:eastAsia="Times New Roman" w:hAnsi="Helvetica" w:cs="Helvetica"/>
          <w:color w:val="2D3B45"/>
          <w:sz w:val="24"/>
          <w:szCs w:val="24"/>
        </w:rPr>
        <w:t>In order for</w:t>
      </w:r>
      <w:proofErr w:type="gramEnd"/>
      <w:r w:rsidRPr="0022580F">
        <w:rPr>
          <w:rFonts w:ascii="Helvetica" w:eastAsia="Times New Roman" w:hAnsi="Helvetica" w:cs="Helvetica"/>
          <w:color w:val="2D3B45"/>
          <w:sz w:val="24"/>
          <w:szCs w:val="24"/>
        </w:rPr>
        <w:t xml:space="preserve"> a state crime to be successful a certain level of co-operation between states and corporations must take place. One key point in chapter eight that stuck out to me is the intersection of state and corporate interests during times of war is a fundamental part of the war making process. In my opinion when a country goes to war it's always some type of hidden agenda that is oftentimes hidden from the general public which led to the war taking place. For instance, Rothe and Kauzlarich (2016): “major auto manufacturers such as Chrysler, Ford, and Chevrolet retooled to produce tanks, guns, and missiles instead of cars during World War </w:t>
      </w:r>
      <w:proofErr w:type="gramStart"/>
      <w:r w:rsidRPr="0022580F">
        <w:rPr>
          <w:rFonts w:ascii="Helvetica" w:eastAsia="Times New Roman" w:hAnsi="Helvetica" w:cs="Helvetica"/>
          <w:color w:val="2D3B45"/>
          <w:sz w:val="24"/>
          <w:szCs w:val="24"/>
        </w:rPr>
        <w:t>II“ (</w:t>
      </w:r>
      <w:proofErr w:type="gramEnd"/>
      <w:r w:rsidRPr="0022580F">
        <w:rPr>
          <w:rFonts w:ascii="Helvetica" w:eastAsia="Times New Roman" w:hAnsi="Helvetica" w:cs="Helvetica"/>
          <w:color w:val="2D3B45"/>
          <w:sz w:val="24"/>
          <w:szCs w:val="24"/>
        </w:rPr>
        <w:t xml:space="preserve">pg.128). Even though none of the companies that I’ve listed are gun manufacturing companies they were called upon to make guns in their factories. I know that it's not illegal for that to take place because the factory is privately owned. However, I would love to know just how big that contract was worth and if a company that </w:t>
      </w:r>
      <w:proofErr w:type="gramStart"/>
      <w:r w:rsidRPr="0022580F">
        <w:rPr>
          <w:rFonts w:ascii="Helvetica" w:eastAsia="Times New Roman" w:hAnsi="Helvetica" w:cs="Helvetica"/>
          <w:color w:val="2D3B45"/>
          <w:sz w:val="24"/>
          <w:szCs w:val="24"/>
        </w:rPr>
        <w:t>actually manufactured</w:t>
      </w:r>
      <w:proofErr w:type="gramEnd"/>
      <w:r w:rsidRPr="0022580F">
        <w:rPr>
          <w:rFonts w:ascii="Helvetica" w:eastAsia="Times New Roman" w:hAnsi="Helvetica" w:cs="Helvetica"/>
          <w:color w:val="2D3B45"/>
          <w:sz w:val="24"/>
          <w:szCs w:val="24"/>
        </w:rPr>
        <w:t xml:space="preserve"> guns would receive the same type of contract.   </w:t>
      </w:r>
    </w:p>
    <w:p w14:paraId="1FB712D5" w14:textId="77777777" w:rsidR="0022580F" w:rsidRPr="0022580F" w:rsidRDefault="0022580F" w:rsidP="0022580F">
      <w:pPr>
        <w:shd w:val="clear" w:color="auto" w:fill="FFFFFF"/>
        <w:spacing w:before="180" w:after="180" w:line="240" w:lineRule="auto"/>
        <w:rPr>
          <w:rFonts w:ascii="Helvetica" w:eastAsia="Times New Roman" w:hAnsi="Helvetica" w:cs="Helvetica"/>
          <w:color w:val="2D3B45"/>
          <w:sz w:val="24"/>
          <w:szCs w:val="24"/>
        </w:rPr>
      </w:pPr>
      <w:r w:rsidRPr="0022580F">
        <w:rPr>
          <w:rFonts w:ascii="Helvetica" w:eastAsia="Times New Roman" w:hAnsi="Helvetica" w:cs="Helvetica"/>
          <w:color w:val="2D3B45"/>
          <w:sz w:val="24"/>
          <w:szCs w:val="24"/>
        </w:rPr>
        <w:t> </w:t>
      </w:r>
    </w:p>
    <w:p w14:paraId="4D5A4314" w14:textId="2E2639A4" w:rsidR="0022580F" w:rsidRDefault="0022580F" w:rsidP="0022580F">
      <w:pPr>
        <w:shd w:val="clear" w:color="auto" w:fill="FFFFFF"/>
        <w:spacing w:before="180" w:after="0" w:line="240" w:lineRule="auto"/>
        <w:rPr>
          <w:rFonts w:ascii="Helvetica" w:eastAsia="Times New Roman" w:hAnsi="Helvetica" w:cs="Helvetica"/>
          <w:color w:val="2D3B45"/>
          <w:sz w:val="24"/>
          <w:szCs w:val="24"/>
        </w:rPr>
      </w:pPr>
      <w:r w:rsidRPr="0022580F">
        <w:rPr>
          <w:rFonts w:ascii="Helvetica" w:eastAsia="Times New Roman" w:hAnsi="Helvetica" w:cs="Helvetica"/>
          <w:color w:val="2D3B45"/>
          <w:sz w:val="24"/>
          <w:szCs w:val="24"/>
        </w:rPr>
        <w:t>Rothe, D., &amp; Kauzlarich, D. (2016). </w:t>
      </w:r>
      <w:r w:rsidRPr="0022580F">
        <w:rPr>
          <w:rFonts w:ascii="Helvetica" w:eastAsia="Times New Roman" w:hAnsi="Helvetica" w:cs="Helvetica"/>
          <w:i/>
          <w:iCs/>
          <w:color w:val="2D3B45"/>
          <w:sz w:val="24"/>
          <w:szCs w:val="24"/>
        </w:rPr>
        <w:t>Crimes of the powerful: An introduction</w:t>
      </w:r>
      <w:r w:rsidRPr="0022580F">
        <w:rPr>
          <w:rFonts w:ascii="Helvetica" w:eastAsia="Times New Roman" w:hAnsi="Helvetica" w:cs="Helvetica"/>
          <w:color w:val="2D3B45"/>
          <w:sz w:val="24"/>
          <w:szCs w:val="24"/>
        </w:rPr>
        <w:t>. London: Routledge.</w:t>
      </w:r>
    </w:p>
    <w:p w14:paraId="0B7E1502" w14:textId="77777777" w:rsidR="0022580F" w:rsidRPr="0022580F" w:rsidRDefault="0022580F" w:rsidP="0022580F">
      <w:pPr>
        <w:shd w:val="clear" w:color="auto" w:fill="FFFFFF"/>
        <w:spacing w:before="180" w:after="0" w:line="240" w:lineRule="auto"/>
        <w:rPr>
          <w:rFonts w:ascii="Helvetica" w:eastAsia="Times New Roman" w:hAnsi="Helvetica" w:cs="Helvetica"/>
          <w:color w:val="4472C4" w:themeColor="accent1"/>
          <w:sz w:val="24"/>
          <w:szCs w:val="24"/>
          <w:u w:val="single"/>
        </w:rPr>
      </w:pPr>
    </w:p>
    <w:p w14:paraId="1ACC3DF8" w14:textId="6289CFCA" w:rsidR="0022580F" w:rsidRDefault="0022580F" w:rsidP="0022580F">
      <w:pPr>
        <w:shd w:val="clear" w:color="auto" w:fill="FFFFFF"/>
        <w:spacing w:after="0" w:line="240" w:lineRule="auto"/>
        <w:rPr>
          <w:rFonts w:ascii="Helvetica" w:eastAsia="Times New Roman" w:hAnsi="Helvetica" w:cs="Helvetica"/>
          <w:color w:val="4472C4" w:themeColor="accent1"/>
          <w:sz w:val="24"/>
          <w:szCs w:val="24"/>
          <w:u w:val="single"/>
        </w:rPr>
      </w:pPr>
      <w:hyperlink r:id="rId5" w:history="1">
        <w:r w:rsidRPr="0022580F">
          <w:rPr>
            <w:rFonts w:ascii="Helvetica" w:eastAsia="Times New Roman" w:hAnsi="Helvetica" w:cs="Helvetica"/>
            <w:color w:val="4472C4" w:themeColor="accent1"/>
            <w:sz w:val="24"/>
            <w:szCs w:val="24"/>
            <w:u w:val="single"/>
          </w:rPr>
          <w:t> Reply</w:t>
        </w:r>
      </w:hyperlink>
      <w:r w:rsidRPr="0022580F">
        <w:rPr>
          <w:rFonts w:ascii="Helvetica" w:eastAsia="Times New Roman" w:hAnsi="Helvetica" w:cs="Helvetica"/>
          <w:color w:val="4472C4" w:themeColor="accent1"/>
          <w:sz w:val="24"/>
          <w:szCs w:val="24"/>
          <w:u w:val="single"/>
        </w:rPr>
        <w:t>2</w:t>
      </w:r>
    </w:p>
    <w:p w14:paraId="5BF55EF5" w14:textId="6F48D064" w:rsidR="0022580F" w:rsidRPr="00853A33" w:rsidRDefault="0022580F" w:rsidP="0022580F">
      <w:pPr>
        <w:shd w:val="clear" w:color="auto" w:fill="FFFFFF"/>
        <w:spacing w:after="0" w:line="240" w:lineRule="auto"/>
        <w:rPr>
          <w:rFonts w:ascii="Helvetica" w:eastAsia="Times New Roman" w:hAnsi="Helvetica" w:cs="Helvetica"/>
          <w:sz w:val="24"/>
          <w:szCs w:val="24"/>
          <w:u w:val="single"/>
        </w:rPr>
      </w:pPr>
    </w:p>
    <w:p w14:paraId="576F820A" w14:textId="0A2342D6" w:rsidR="0022580F" w:rsidRPr="00853A33" w:rsidRDefault="0022580F" w:rsidP="0022580F">
      <w:pPr>
        <w:shd w:val="clear" w:color="auto" w:fill="FFFFFF"/>
        <w:spacing w:after="0" w:line="240" w:lineRule="auto"/>
        <w:rPr>
          <w:rFonts w:ascii="Helvetica" w:eastAsia="Times New Roman" w:hAnsi="Helvetica" w:cs="Helvetica"/>
          <w:sz w:val="24"/>
          <w:szCs w:val="24"/>
          <w:u w:val="single"/>
        </w:rPr>
      </w:pPr>
      <w:r w:rsidRPr="00853A33">
        <w:rPr>
          <w:rFonts w:ascii="Helvetica" w:eastAsia="Times New Roman" w:hAnsi="Helvetica" w:cs="Helvetica"/>
          <w:sz w:val="24"/>
          <w:szCs w:val="24"/>
          <w:u w:val="single"/>
        </w:rPr>
        <w:t>3)</w:t>
      </w:r>
    </w:p>
    <w:p w14:paraId="3E97A8A1" w14:textId="77777777" w:rsidR="00E6252C" w:rsidRPr="00E6252C" w:rsidRDefault="00E6252C" w:rsidP="00E6252C">
      <w:pPr>
        <w:shd w:val="clear" w:color="auto" w:fill="FFFFFF"/>
        <w:spacing w:before="180" w:after="0" w:line="240" w:lineRule="auto"/>
        <w:rPr>
          <w:rFonts w:ascii="Helvetica" w:eastAsia="Times New Roman" w:hAnsi="Helvetica" w:cs="Helvetica"/>
          <w:color w:val="2D3B45"/>
          <w:sz w:val="24"/>
          <w:szCs w:val="24"/>
        </w:rPr>
      </w:pPr>
      <w:r w:rsidRPr="00E6252C">
        <w:rPr>
          <w:rFonts w:ascii="Helvetica" w:eastAsia="Times New Roman" w:hAnsi="Helvetica" w:cs="Helvetica"/>
          <w:color w:val="2D3B45"/>
          <w:sz w:val="24"/>
          <w:szCs w:val="24"/>
        </w:rPr>
        <w:t>In week 4, the assigned reading in chapter 7 provides a clearer understanding of state crimes. Unlike political white-collar crime in which offenders benefit personally from an act or omission, state crime is organizational in nature, wherein motivation is tacitly or explicitly related to larger structural or cultural goals and objectives of government or its agencies (Rothe &amp; Kauzlarich, p. 100).</w:t>
      </w:r>
    </w:p>
    <w:p w14:paraId="5B2D08EB" w14:textId="77777777" w:rsidR="00E6252C" w:rsidRPr="00E6252C" w:rsidRDefault="00E6252C" w:rsidP="00E6252C">
      <w:pPr>
        <w:shd w:val="clear" w:color="auto" w:fill="FFFFFF"/>
        <w:spacing w:before="180" w:after="180" w:line="240" w:lineRule="auto"/>
        <w:rPr>
          <w:rFonts w:ascii="Helvetica" w:eastAsia="Times New Roman" w:hAnsi="Helvetica" w:cs="Helvetica"/>
          <w:color w:val="2D3B45"/>
          <w:sz w:val="24"/>
          <w:szCs w:val="24"/>
        </w:rPr>
      </w:pPr>
      <w:r w:rsidRPr="00E6252C">
        <w:rPr>
          <w:rFonts w:ascii="Helvetica" w:eastAsia="Times New Roman" w:hAnsi="Helvetica" w:cs="Helvetica"/>
          <w:color w:val="2D3B45"/>
          <w:sz w:val="24"/>
          <w:szCs w:val="24"/>
        </w:rPr>
        <w:t xml:space="preserve">Furthermore, chapter 7 provides an understanding of how the media frames certain aspects of state crimes in such a way, that many people will look at the act, not as a state crime. But more of an acceptable act in the name of national security or national interest. Examples of this is are the military drone programs, cyber warfare, or certain immigration policies that target a </w:t>
      </w:r>
      <w:proofErr w:type="gramStart"/>
      <w:r w:rsidRPr="00E6252C">
        <w:rPr>
          <w:rFonts w:ascii="Helvetica" w:eastAsia="Times New Roman" w:hAnsi="Helvetica" w:cs="Helvetica"/>
          <w:color w:val="2D3B45"/>
          <w:sz w:val="24"/>
          <w:szCs w:val="24"/>
        </w:rPr>
        <w:t>particular religion</w:t>
      </w:r>
      <w:proofErr w:type="gramEnd"/>
      <w:r w:rsidRPr="00E6252C">
        <w:rPr>
          <w:rFonts w:ascii="Helvetica" w:eastAsia="Times New Roman" w:hAnsi="Helvetica" w:cs="Helvetica"/>
          <w:color w:val="2D3B45"/>
          <w:sz w:val="24"/>
          <w:szCs w:val="24"/>
        </w:rPr>
        <w:t>, or ethnic group.</w:t>
      </w:r>
    </w:p>
    <w:p w14:paraId="69BC16CE" w14:textId="77777777" w:rsidR="00E6252C" w:rsidRPr="00E6252C" w:rsidRDefault="00E6252C" w:rsidP="00E6252C">
      <w:pPr>
        <w:shd w:val="clear" w:color="auto" w:fill="FFFFFF"/>
        <w:spacing w:before="180" w:after="0" w:line="240" w:lineRule="auto"/>
        <w:rPr>
          <w:rFonts w:ascii="Helvetica" w:eastAsia="Times New Roman" w:hAnsi="Helvetica" w:cs="Helvetica"/>
          <w:color w:val="2D3B45"/>
          <w:sz w:val="24"/>
          <w:szCs w:val="24"/>
        </w:rPr>
      </w:pPr>
      <w:r w:rsidRPr="00E6252C">
        <w:rPr>
          <w:rFonts w:ascii="Helvetica" w:eastAsia="Times New Roman" w:hAnsi="Helvetica" w:cs="Helvetica"/>
          <w:color w:val="2D3B45"/>
          <w:sz w:val="24"/>
          <w:szCs w:val="24"/>
        </w:rPr>
        <w:t>Chapter 8 delves into state-corporate crime, which is a term combining the harmful actions between the major economic power elite and the political elite. Chapter 8 further points out that crimes carried out by either state or corporate actors involve some level of implicit or explicit cooperation between states and corporations (Rothe &amp; Kauzlarich, pp. 122, 124).</w:t>
      </w:r>
    </w:p>
    <w:p w14:paraId="6FC3CB34" w14:textId="77777777" w:rsidR="00E6252C" w:rsidRPr="00E6252C" w:rsidRDefault="00E6252C" w:rsidP="00E6252C">
      <w:pPr>
        <w:shd w:val="clear" w:color="auto" w:fill="FFFFFF"/>
        <w:spacing w:before="180" w:after="0" w:line="240" w:lineRule="auto"/>
        <w:rPr>
          <w:rFonts w:ascii="Helvetica" w:eastAsia="Times New Roman" w:hAnsi="Helvetica" w:cs="Helvetica"/>
          <w:color w:val="2D3B45"/>
          <w:sz w:val="24"/>
          <w:szCs w:val="24"/>
        </w:rPr>
      </w:pPr>
      <w:r w:rsidRPr="00E6252C">
        <w:rPr>
          <w:rFonts w:ascii="Helvetica" w:eastAsia="Times New Roman" w:hAnsi="Helvetica" w:cs="Helvetica"/>
          <w:color w:val="2D3B45"/>
          <w:sz w:val="24"/>
          <w:szCs w:val="24"/>
        </w:rPr>
        <w:lastRenderedPageBreak/>
        <w:t>One key point I gained from the reading was the discussion of the tragic Space Shuttle Challenger disaster. In the ensuing investigation, it was determined that the cold weather, mechanical issues, and cultural problems at NASA, such as failing to report all problems to the launch decision team. The Roger’s commission also said that the shuttle's proposed flight rate was unsustainable, given the size of its workforce (Howell, 2019). Many of these decisions were made as ways to save money and achieve the goals set by the space programs. In the final analysis, was the mission of the program more important than the safety of the crew.  </w:t>
      </w:r>
    </w:p>
    <w:p w14:paraId="45577916" w14:textId="77777777" w:rsidR="00E6252C" w:rsidRPr="00E6252C" w:rsidRDefault="00E6252C" w:rsidP="00E6252C">
      <w:pPr>
        <w:shd w:val="clear" w:color="auto" w:fill="FFFFFF"/>
        <w:spacing w:before="90" w:after="90" w:line="240" w:lineRule="auto"/>
        <w:outlineLvl w:val="0"/>
        <w:rPr>
          <w:rFonts w:ascii="Helvetica" w:eastAsia="Times New Roman" w:hAnsi="Helvetica" w:cs="Helvetica"/>
          <w:color w:val="2D3B45"/>
          <w:kern w:val="36"/>
          <w:sz w:val="43"/>
          <w:szCs w:val="43"/>
        </w:rPr>
      </w:pPr>
      <w:r w:rsidRPr="00E6252C">
        <w:rPr>
          <w:rFonts w:ascii="Helvetica" w:eastAsia="Times New Roman" w:hAnsi="Helvetica" w:cs="Helvetica"/>
          <w:color w:val="2D3B45"/>
          <w:kern w:val="36"/>
          <w:sz w:val="43"/>
          <w:szCs w:val="43"/>
        </w:rPr>
        <w:t>Works Cited</w:t>
      </w:r>
    </w:p>
    <w:p w14:paraId="47CD09BF" w14:textId="77777777" w:rsidR="00E6252C" w:rsidRPr="00E6252C" w:rsidRDefault="00E6252C" w:rsidP="00E6252C">
      <w:pPr>
        <w:shd w:val="clear" w:color="auto" w:fill="FFFFFF"/>
        <w:spacing w:before="180" w:after="0" w:line="240" w:lineRule="auto"/>
        <w:rPr>
          <w:rFonts w:ascii="Helvetica" w:eastAsia="Times New Roman" w:hAnsi="Helvetica" w:cs="Helvetica"/>
          <w:color w:val="2D3B45"/>
          <w:sz w:val="24"/>
          <w:szCs w:val="24"/>
        </w:rPr>
      </w:pPr>
      <w:r w:rsidRPr="00E6252C">
        <w:rPr>
          <w:rFonts w:ascii="Helvetica" w:eastAsia="Times New Roman" w:hAnsi="Helvetica" w:cs="Helvetica"/>
          <w:color w:val="2D3B45"/>
          <w:sz w:val="24"/>
          <w:szCs w:val="24"/>
        </w:rPr>
        <w:t>Howell, E. (2019, May 1). </w:t>
      </w:r>
      <w:r w:rsidRPr="00E6252C">
        <w:rPr>
          <w:rFonts w:ascii="Helvetica" w:eastAsia="Times New Roman" w:hAnsi="Helvetica" w:cs="Helvetica"/>
          <w:i/>
          <w:iCs/>
          <w:color w:val="2D3B45"/>
          <w:sz w:val="24"/>
          <w:szCs w:val="24"/>
        </w:rPr>
        <w:t>Challenger: The Shuttle Disaster That Changed NASA</w:t>
      </w:r>
      <w:r w:rsidRPr="00E6252C">
        <w:rPr>
          <w:rFonts w:ascii="Helvetica" w:eastAsia="Times New Roman" w:hAnsi="Helvetica" w:cs="Helvetica"/>
          <w:color w:val="2D3B45"/>
          <w:sz w:val="24"/>
          <w:szCs w:val="24"/>
        </w:rPr>
        <w:t>. Retrieved September 2020, from https://www.space.com/18084-space-shuttle-challenger.html</w:t>
      </w:r>
    </w:p>
    <w:p w14:paraId="1FFBCC8A" w14:textId="23BCBB88" w:rsidR="00E6252C" w:rsidRDefault="00E6252C" w:rsidP="00E6252C">
      <w:pPr>
        <w:shd w:val="clear" w:color="auto" w:fill="FFFFFF"/>
        <w:spacing w:before="180" w:after="0" w:line="240" w:lineRule="auto"/>
        <w:rPr>
          <w:rFonts w:ascii="Helvetica" w:eastAsia="Times New Roman" w:hAnsi="Helvetica" w:cs="Helvetica"/>
          <w:color w:val="2D3B45"/>
          <w:sz w:val="24"/>
          <w:szCs w:val="24"/>
        </w:rPr>
      </w:pPr>
      <w:r w:rsidRPr="00E6252C">
        <w:rPr>
          <w:rFonts w:ascii="Helvetica" w:eastAsia="Times New Roman" w:hAnsi="Helvetica" w:cs="Helvetica"/>
          <w:color w:val="2D3B45"/>
          <w:sz w:val="24"/>
          <w:szCs w:val="24"/>
        </w:rPr>
        <w:t>Rothe, D. L., &amp; Kauzlarich, D. (2016). </w:t>
      </w:r>
      <w:r w:rsidRPr="00E6252C">
        <w:rPr>
          <w:rFonts w:ascii="Helvetica" w:eastAsia="Times New Roman" w:hAnsi="Helvetica" w:cs="Helvetica"/>
          <w:i/>
          <w:iCs/>
          <w:color w:val="2D3B45"/>
          <w:sz w:val="24"/>
          <w:szCs w:val="24"/>
        </w:rPr>
        <w:t>Crimes of the Powerful - an introduction.</w:t>
      </w:r>
      <w:r w:rsidRPr="00E6252C">
        <w:rPr>
          <w:rFonts w:ascii="Helvetica" w:eastAsia="Times New Roman" w:hAnsi="Helvetica" w:cs="Helvetica"/>
          <w:color w:val="2D3B45"/>
          <w:sz w:val="24"/>
          <w:szCs w:val="24"/>
        </w:rPr>
        <w:t> New York, New York, USA: Routledge.</w:t>
      </w:r>
    </w:p>
    <w:p w14:paraId="1A731977" w14:textId="77777777" w:rsidR="00E6252C" w:rsidRPr="00E6252C" w:rsidRDefault="00E6252C" w:rsidP="00E6252C">
      <w:pPr>
        <w:shd w:val="clear" w:color="auto" w:fill="FFFFFF"/>
        <w:spacing w:before="180" w:after="0" w:line="240" w:lineRule="auto"/>
        <w:rPr>
          <w:rFonts w:ascii="Helvetica" w:eastAsia="Times New Roman" w:hAnsi="Helvetica" w:cs="Helvetica"/>
          <w:color w:val="2D3B45"/>
          <w:sz w:val="24"/>
          <w:szCs w:val="24"/>
        </w:rPr>
      </w:pPr>
    </w:p>
    <w:p w14:paraId="19E2900B" w14:textId="62D593D4" w:rsidR="00E6252C" w:rsidRDefault="00E6252C" w:rsidP="00E6252C">
      <w:pPr>
        <w:shd w:val="clear" w:color="auto" w:fill="FFFFFF"/>
        <w:spacing w:after="0" w:line="240" w:lineRule="auto"/>
        <w:rPr>
          <w:rFonts w:ascii="Helvetica" w:eastAsia="Times New Roman" w:hAnsi="Helvetica" w:cs="Helvetica"/>
          <w:color w:val="2D3B45"/>
          <w:sz w:val="24"/>
          <w:szCs w:val="24"/>
        </w:rPr>
      </w:pPr>
      <w:hyperlink r:id="rId6" w:history="1">
        <w:r w:rsidRPr="00E6252C">
          <w:rPr>
            <w:rFonts w:ascii="Helvetica" w:eastAsia="Times New Roman" w:hAnsi="Helvetica" w:cs="Helvetica"/>
            <w:color w:val="0000FF"/>
            <w:sz w:val="24"/>
            <w:szCs w:val="24"/>
            <w:u w:val="single"/>
          </w:rPr>
          <w:t> Reply</w:t>
        </w:r>
      </w:hyperlink>
      <w:r>
        <w:rPr>
          <w:rFonts w:ascii="Helvetica" w:eastAsia="Times New Roman" w:hAnsi="Helvetica" w:cs="Helvetica"/>
          <w:color w:val="2D3B45"/>
          <w:sz w:val="24"/>
          <w:szCs w:val="24"/>
        </w:rPr>
        <w:t>3</w:t>
      </w:r>
    </w:p>
    <w:p w14:paraId="36951969" w14:textId="10FCB27B" w:rsidR="00E6252C" w:rsidRDefault="00E6252C" w:rsidP="00E6252C">
      <w:pPr>
        <w:shd w:val="clear" w:color="auto" w:fill="FFFFFF"/>
        <w:spacing w:after="0" w:line="240" w:lineRule="auto"/>
        <w:rPr>
          <w:rFonts w:ascii="Helvetica" w:eastAsia="Times New Roman" w:hAnsi="Helvetica" w:cs="Helvetica"/>
          <w:color w:val="2D3B45"/>
          <w:sz w:val="24"/>
          <w:szCs w:val="24"/>
        </w:rPr>
      </w:pPr>
    </w:p>
    <w:p w14:paraId="4904D967" w14:textId="69FAB7EB" w:rsidR="00A41798" w:rsidRPr="00A41798" w:rsidRDefault="00E6252C" w:rsidP="00A4179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w:t>
      </w:r>
      <w:r w:rsidR="00A41798" w:rsidRPr="00A41798">
        <w:rPr>
          <w:rFonts w:ascii="Helvetica" w:hAnsi="Helvetica" w:cs="Helvetica"/>
          <w:color w:val="2D3B45"/>
        </w:rPr>
        <w:t xml:space="preserve"> </w:t>
      </w:r>
      <w:r w:rsidR="00A41798" w:rsidRPr="00A41798">
        <w:rPr>
          <w:rFonts w:ascii="Helvetica" w:hAnsi="Helvetica" w:cs="Helvetica"/>
          <w:color w:val="2D3B45"/>
        </w:rPr>
        <w:t>Hello Class,</w:t>
      </w:r>
    </w:p>
    <w:p w14:paraId="5A15144A" w14:textId="77777777" w:rsidR="00A41798" w:rsidRPr="00A41798" w:rsidRDefault="00A41798" w:rsidP="00A41798">
      <w:pPr>
        <w:shd w:val="clear" w:color="auto" w:fill="FFFFFF"/>
        <w:spacing w:before="180" w:after="0" w:line="240" w:lineRule="auto"/>
        <w:rPr>
          <w:rFonts w:ascii="Helvetica" w:eastAsia="Times New Roman" w:hAnsi="Helvetica" w:cs="Helvetica"/>
          <w:color w:val="2D3B45"/>
          <w:sz w:val="24"/>
          <w:szCs w:val="24"/>
        </w:rPr>
      </w:pPr>
      <w:r w:rsidRPr="00A41798">
        <w:rPr>
          <w:rFonts w:ascii="Helvetica" w:eastAsia="Times New Roman" w:hAnsi="Helvetica" w:cs="Helvetica"/>
          <w:color w:val="2D3B45"/>
          <w:sz w:val="24"/>
          <w:szCs w:val="24"/>
        </w:rPr>
        <w:t xml:space="preserve">After reading through the material this week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feel that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have learned a lot of fascinating yet disturbing information when it comes to state crime and state corporate crime. For state crimes, they are more than likely end in some sort of physical harm for the victim. I think that it is important to understand what a state really is, which the textbook goes at great lengths to define. In short, a state is an entity working together to push forward "structural or cultural achievement." For the purpose of this discussion, I think of the state as the U.S. A great example of this would be the drone strikes that the textbook discusses. They present us with a horrifying statistic that only 1.5-2% of drone strikes hit their intended target. This is the pure definition of state crime in the form of crimes against humanity as countless civilians have died, which can be seen in the charts in the chapter. The fact that the U.S </w:t>
      </w:r>
      <w:proofErr w:type="gramStart"/>
      <w:r w:rsidRPr="00A41798">
        <w:rPr>
          <w:rFonts w:ascii="Helvetica" w:eastAsia="Times New Roman" w:hAnsi="Helvetica" w:cs="Helvetica"/>
          <w:color w:val="2D3B45"/>
          <w:sz w:val="24"/>
          <w:szCs w:val="24"/>
        </w:rPr>
        <w:t>is able to</w:t>
      </w:r>
      <w:proofErr w:type="gramEnd"/>
      <w:r w:rsidRPr="00A41798">
        <w:rPr>
          <w:rFonts w:ascii="Helvetica" w:eastAsia="Times New Roman" w:hAnsi="Helvetica" w:cs="Helvetica"/>
          <w:color w:val="2D3B45"/>
          <w:sz w:val="24"/>
          <w:szCs w:val="24"/>
        </w:rPr>
        <w:t xml:space="preserve"> sit thousands of miles away and do something like this is disturbing, yet the reality of the world we live in post 9/11. Although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am firmly against the practice of lacking intelligence drone strikes,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do think that they serve this country a purpose in surveillance. It is shortsighted to think that drones do not serve this country a favor, with all the foreign intelligence they are able to provide this country along with the safety of </w:t>
      </w:r>
      <w:proofErr w:type="spellStart"/>
      <w:proofErr w:type="gramStart"/>
      <w:r w:rsidRPr="00A41798">
        <w:rPr>
          <w:rFonts w:ascii="Helvetica" w:eastAsia="Times New Roman" w:hAnsi="Helvetica" w:cs="Helvetica"/>
          <w:color w:val="2D3B45"/>
          <w:sz w:val="24"/>
          <w:szCs w:val="24"/>
        </w:rPr>
        <w:t>it's</w:t>
      </w:r>
      <w:proofErr w:type="spellEnd"/>
      <w:proofErr w:type="gramEnd"/>
      <w:r w:rsidRPr="00A41798">
        <w:rPr>
          <w:rFonts w:ascii="Helvetica" w:eastAsia="Times New Roman" w:hAnsi="Helvetica" w:cs="Helvetica"/>
          <w:color w:val="2D3B45"/>
          <w:sz w:val="24"/>
          <w:szCs w:val="24"/>
        </w:rPr>
        <w:t xml:space="preserve"> citizens. However,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am firmly against the use of drones for surveillance on American citizens, which is another example of state crime that most citizens will endure. If it is not surveillance from above, it will come in some form from the NSA. Another form of state crime that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believe is worth discussing was the patriot act that was adopted under the Bush era. This act basically stripped citizens of their rights and due process, while completely disregarding the privacy of American citizens. Could the patriot act have resulted in American lives saved? Surely, it is entirely possible, but to downright disregard the foundation of due process this country was founded on is blatant state crime. When it comes to state </w:t>
      </w:r>
      <w:r w:rsidRPr="00A41798">
        <w:rPr>
          <w:rFonts w:ascii="Helvetica" w:eastAsia="Times New Roman" w:hAnsi="Helvetica" w:cs="Helvetica"/>
          <w:color w:val="2D3B45"/>
          <w:sz w:val="24"/>
          <w:szCs w:val="24"/>
        </w:rPr>
        <w:lastRenderedPageBreak/>
        <w:t xml:space="preserve">corporate crime, the state is more likely conspiring to disregard or take legal actions to benefit the regulations they are trying to avoid. The text discusses that state corporate crime can be seen in a few different forms, one of them being a sort of deregulation on the banking industry which allowed for the economic market to eventually crash. The text also discusses state corporate crime as government agencies not operating at their designed use, such as disaster relief organizations. Lastly, the </w:t>
      </w:r>
      <w:proofErr w:type="gramStart"/>
      <w:r w:rsidRPr="00A41798">
        <w:rPr>
          <w:rFonts w:ascii="Helvetica" w:eastAsia="Times New Roman" w:hAnsi="Helvetica" w:cs="Helvetica"/>
          <w:color w:val="2D3B45"/>
          <w:sz w:val="24"/>
          <w:szCs w:val="24"/>
        </w:rPr>
        <w:t>real world</w:t>
      </w:r>
      <w:proofErr w:type="gramEnd"/>
      <w:r w:rsidRPr="00A41798">
        <w:rPr>
          <w:rFonts w:ascii="Helvetica" w:eastAsia="Times New Roman" w:hAnsi="Helvetica" w:cs="Helvetica"/>
          <w:color w:val="2D3B45"/>
          <w:sz w:val="24"/>
          <w:szCs w:val="24"/>
        </w:rPr>
        <w:t xml:space="preserve"> example that was used with the crash of the space shuttle was interesting. It was disturbing to know that some not so great decisions were made when it came time for lift of. The fact that they put American citizens in danger knowing that there </w:t>
      </w:r>
      <w:proofErr w:type="gramStart"/>
      <w:r w:rsidRPr="00A41798">
        <w:rPr>
          <w:rFonts w:ascii="Helvetica" w:eastAsia="Times New Roman" w:hAnsi="Helvetica" w:cs="Helvetica"/>
          <w:color w:val="2D3B45"/>
          <w:sz w:val="24"/>
          <w:szCs w:val="24"/>
        </w:rPr>
        <w:t>was</w:t>
      </w:r>
      <w:proofErr w:type="gramEnd"/>
      <w:r w:rsidRPr="00A41798">
        <w:rPr>
          <w:rFonts w:ascii="Helvetica" w:eastAsia="Times New Roman" w:hAnsi="Helvetica" w:cs="Helvetica"/>
          <w:color w:val="2D3B45"/>
          <w:sz w:val="24"/>
          <w:szCs w:val="24"/>
        </w:rPr>
        <w:t xml:space="preserve"> safety risks is unacceptable. This is what </w:t>
      </w:r>
      <w:proofErr w:type="spellStart"/>
      <w:r w:rsidRPr="00A41798">
        <w:rPr>
          <w:rFonts w:ascii="Helvetica" w:eastAsia="Times New Roman" w:hAnsi="Helvetica" w:cs="Helvetica"/>
          <w:color w:val="2D3B45"/>
          <w:sz w:val="24"/>
          <w:szCs w:val="24"/>
        </w:rPr>
        <w:t>i</w:t>
      </w:r>
      <w:proofErr w:type="spellEnd"/>
      <w:r w:rsidRPr="00A41798">
        <w:rPr>
          <w:rFonts w:ascii="Helvetica" w:eastAsia="Times New Roman" w:hAnsi="Helvetica" w:cs="Helvetica"/>
          <w:color w:val="2D3B45"/>
          <w:sz w:val="24"/>
          <w:szCs w:val="24"/>
        </w:rPr>
        <w:t xml:space="preserve"> have learned from these two chapters.  </w:t>
      </w:r>
    </w:p>
    <w:p w14:paraId="75B84CD9" w14:textId="77777777" w:rsidR="00A41798" w:rsidRPr="00A41798" w:rsidRDefault="00A41798" w:rsidP="00A41798">
      <w:pPr>
        <w:shd w:val="clear" w:color="auto" w:fill="FFFFFF"/>
        <w:spacing w:after="0" w:line="240" w:lineRule="auto"/>
        <w:rPr>
          <w:rFonts w:ascii="Helvetica" w:eastAsia="Times New Roman" w:hAnsi="Helvetica" w:cs="Helvetica"/>
          <w:color w:val="2D3B45"/>
          <w:sz w:val="24"/>
          <w:szCs w:val="24"/>
        </w:rPr>
      </w:pPr>
      <w:hyperlink r:id="rId7" w:history="1">
        <w:r w:rsidRPr="00A41798">
          <w:rPr>
            <w:rFonts w:ascii="Helvetica" w:eastAsia="Times New Roman" w:hAnsi="Helvetica" w:cs="Helvetica"/>
            <w:color w:val="0000FF"/>
            <w:sz w:val="24"/>
            <w:szCs w:val="24"/>
            <w:u w:val="single"/>
          </w:rPr>
          <w:t> Reply</w:t>
        </w:r>
      </w:hyperlink>
    </w:p>
    <w:p w14:paraId="4957CA49" w14:textId="3A69053D" w:rsidR="00E6252C" w:rsidRPr="00E6252C" w:rsidRDefault="00E6252C" w:rsidP="00E6252C">
      <w:pPr>
        <w:shd w:val="clear" w:color="auto" w:fill="FFFFFF"/>
        <w:spacing w:after="0" w:line="240" w:lineRule="auto"/>
        <w:rPr>
          <w:rFonts w:ascii="Helvetica" w:eastAsia="Times New Roman" w:hAnsi="Helvetica" w:cs="Helvetica"/>
          <w:color w:val="2D3B45"/>
          <w:sz w:val="24"/>
          <w:szCs w:val="24"/>
        </w:rPr>
      </w:pPr>
      <w:bookmarkStart w:id="0" w:name="_GoBack"/>
      <w:bookmarkEnd w:id="0"/>
    </w:p>
    <w:p w14:paraId="2E5C6B8C" w14:textId="2A969DBF" w:rsidR="0022580F" w:rsidRDefault="0022580F" w:rsidP="0022580F">
      <w:pPr>
        <w:shd w:val="clear" w:color="auto" w:fill="FFFFFF"/>
        <w:spacing w:after="0" w:line="240" w:lineRule="auto"/>
        <w:rPr>
          <w:rFonts w:ascii="Helvetica" w:eastAsia="Times New Roman" w:hAnsi="Helvetica" w:cs="Helvetica"/>
          <w:color w:val="2D3B45"/>
          <w:sz w:val="24"/>
          <w:szCs w:val="24"/>
        </w:rPr>
      </w:pPr>
    </w:p>
    <w:p w14:paraId="6F2E7197" w14:textId="77777777" w:rsidR="0022580F" w:rsidRPr="0022580F" w:rsidRDefault="0022580F" w:rsidP="0022580F">
      <w:pPr>
        <w:shd w:val="clear" w:color="auto" w:fill="FFFFFF"/>
        <w:spacing w:after="0" w:line="240" w:lineRule="auto"/>
        <w:rPr>
          <w:rFonts w:ascii="Helvetica" w:eastAsia="Times New Roman" w:hAnsi="Helvetica" w:cs="Helvetica"/>
          <w:color w:val="2D3B45"/>
          <w:sz w:val="24"/>
          <w:szCs w:val="24"/>
        </w:rPr>
      </w:pPr>
    </w:p>
    <w:p w14:paraId="6EAE37AE" w14:textId="2872158F" w:rsidR="0095462B" w:rsidRDefault="0095462B"/>
    <w:sectPr w:rsidR="00954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18E"/>
    <w:rsid w:val="000A033C"/>
    <w:rsid w:val="0022580F"/>
    <w:rsid w:val="00853A33"/>
    <w:rsid w:val="0095462B"/>
    <w:rsid w:val="00A41798"/>
    <w:rsid w:val="00A428E2"/>
    <w:rsid w:val="00C3418E"/>
    <w:rsid w:val="00E62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2211"/>
  <w15:chartTrackingRefBased/>
  <w15:docId w15:val="{AA88FA11-3D51-4344-810C-3A1AE31E8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625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6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5462B"/>
    <w:rPr>
      <w:i/>
      <w:iCs/>
    </w:rPr>
  </w:style>
  <w:style w:type="character" w:styleId="Hyperlink">
    <w:name w:val="Hyperlink"/>
    <w:basedOn w:val="DefaultParagraphFont"/>
    <w:uiPriority w:val="99"/>
    <w:semiHidden/>
    <w:unhideWhenUsed/>
    <w:rsid w:val="0095462B"/>
    <w:rPr>
      <w:color w:val="0000FF"/>
      <w:u w:val="single"/>
    </w:rPr>
  </w:style>
  <w:style w:type="character" w:customStyle="1" w:styleId="Heading1Char">
    <w:name w:val="Heading 1 Char"/>
    <w:basedOn w:val="DefaultParagraphFont"/>
    <w:link w:val="Heading1"/>
    <w:uiPriority w:val="9"/>
    <w:rsid w:val="00E6252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271301">
      <w:bodyDiv w:val="1"/>
      <w:marLeft w:val="0"/>
      <w:marRight w:val="0"/>
      <w:marTop w:val="0"/>
      <w:marBottom w:val="0"/>
      <w:divBdr>
        <w:top w:val="none" w:sz="0" w:space="0" w:color="auto"/>
        <w:left w:val="none" w:sz="0" w:space="0" w:color="auto"/>
        <w:bottom w:val="none" w:sz="0" w:space="0" w:color="auto"/>
        <w:right w:val="none" w:sz="0" w:space="0" w:color="auto"/>
      </w:divBdr>
      <w:divsChild>
        <w:div w:id="1193030323">
          <w:marLeft w:val="0"/>
          <w:marRight w:val="0"/>
          <w:marTop w:val="0"/>
          <w:marBottom w:val="0"/>
          <w:divBdr>
            <w:top w:val="none" w:sz="0" w:space="0" w:color="auto"/>
            <w:left w:val="none" w:sz="0" w:space="0" w:color="auto"/>
            <w:bottom w:val="none" w:sz="0" w:space="0" w:color="auto"/>
            <w:right w:val="none" w:sz="0" w:space="0" w:color="auto"/>
          </w:divBdr>
        </w:div>
      </w:divsChild>
    </w:div>
    <w:div w:id="1292518818">
      <w:bodyDiv w:val="1"/>
      <w:marLeft w:val="0"/>
      <w:marRight w:val="0"/>
      <w:marTop w:val="0"/>
      <w:marBottom w:val="0"/>
      <w:divBdr>
        <w:top w:val="none" w:sz="0" w:space="0" w:color="auto"/>
        <w:left w:val="none" w:sz="0" w:space="0" w:color="auto"/>
        <w:bottom w:val="none" w:sz="0" w:space="0" w:color="auto"/>
        <w:right w:val="none" w:sz="0" w:space="0" w:color="auto"/>
      </w:divBdr>
      <w:divsChild>
        <w:div w:id="783576247">
          <w:marLeft w:val="0"/>
          <w:marRight w:val="0"/>
          <w:marTop w:val="0"/>
          <w:marBottom w:val="0"/>
          <w:divBdr>
            <w:top w:val="none" w:sz="0" w:space="0" w:color="auto"/>
            <w:left w:val="none" w:sz="0" w:space="0" w:color="auto"/>
            <w:bottom w:val="none" w:sz="0" w:space="0" w:color="auto"/>
            <w:right w:val="none" w:sz="0" w:space="0" w:color="auto"/>
          </w:divBdr>
        </w:div>
      </w:divsChild>
    </w:div>
    <w:div w:id="1456946272">
      <w:bodyDiv w:val="1"/>
      <w:marLeft w:val="0"/>
      <w:marRight w:val="0"/>
      <w:marTop w:val="0"/>
      <w:marBottom w:val="0"/>
      <w:divBdr>
        <w:top w:val="none" w:sz="0" w:space="0" w:color="auto"/>
        <w:left w:val="none" w:sz="0" w:space="0" w:color="auto"/>
        <w:bottom w:val="none" w:sz="0" w:space="0" w:color="auto"/>
        <w:right w:val="none" w:sz="0" w:space="0" w:color="auto"/>
      </w:divBdr>
      <w:divsChild>
        <w:div w:id="928735554">
          <w:marLeft w:val="0"/>
          <w:marRight w:val="0"/>
          <w:marTop w:val="0"/>
          <w:marBottom w:val="0"/>
          <w:divBdr>
            <w:top w:val="none" w:sz="0" w:space="0" w:color="auto"/>
            <w:left w:val="none" w:sz="0" w:space="0" w:color="auto"/>
            <w:bottom w:val="none" w:sz="0" w:space="0" w:color="auto"/>
            <w:right w:val="none" w:sz="0" w:space="0" w:color="auto"/>
          </w:divBdr>
        </w:div>
      </w:divsChild>
    </w:div>
    <w:div w:id="2085102762">
      <w:bodyDiv w:val="1"/>
      <w:marLeft w:val="0"/>
      <w:marRight w:val="0"/>
      <w:marTop w:val="0"/>
      <w:marBottom w:val="0"/>
      <w:divBdr>
        <w:top w:val="none" w:sz="0" w:space="0" w:color="auto"/>
        <w:left w:val="none" w:sz="0" w:space="0" w:color="auto"/>
        <w:bottom w:val="none" w:sz="0" w:space="0" w:color="auto"/>
        <w:right w:val="none" w:sz="0" w:space="0" w:color="auto"/>
      </w:divBdr>
      <w:divsChild>
        <w:div w:id="2134131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anvas.fau.edu/courses/87942/discussion_topics/6720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nvas.fau.edu/courses/87942/discussion_topics/672045" TargetMode="External"/><Relationship Id="rId5" Type="http://schemas.openxmlformats.org/officeDocument/2006/relationships/hyperlink" Target="https://canvas.fau.edu/courses/87942/discussion_topics/672045" TargetMode="External"/><Relationship Id="rId4" Type="http://schemas.openxmlformats.org/officeDocument/2006/relationships/hyperlink" Target="https://canvas.fau.edu/courses/87942/discussion_topics/67204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1496</Words>
  <Characters>8530</Characters>
  <Application>Microsoft Office Word</Application>
  <DocSecurity>0</DocSecurity>
  <Lines>71</Lines>
  <Paragraphs>20</Paragraphs>
  <ScaleCrop>false</ScaleCrop>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2020-09-18T01:41:00Z</dcterms:created>
  <dcterms:modified xsi:type="dcterms:W3CDTF">2020-09-18T01:41:00Z</dcterms:modified>
</cp:coreProperties>
</file>